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8D3354" w:rsidRDefault="002F3851" w:rsidP="00F21F89">
      <w:pPr>
        <w:bidi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>عنوان طرح تحقیقاتی</w:t>
      </w:r>
      <w:r w:rsidR="0097793B" w:rsidRPr="008D3354">
        <w:rPr>
          <w:rFonts w:ascii="Times New Roman" w:hAnsi="Times New Roman"/>
          <w:b/>
          <w:bCs/>
          <w:rtl/>
        </w:rPr>
        <w:t>:</w:t>
      </w:r>
      <w:r w:rsidR="00F21F89" w:rsidRPr="008D3354">
        <w:rPr>
          <w:rFonts w:ascii="Times New Roman" w:hAnsi="Times New Roman"/>
          <w:b/>
          <w:bCs/>
          <w:rtl/>
        </w:rPr>
        <w:t xml:space="preserve"> </w:t>
      </w:r>
    </w:p>
    <w:p w14:paraId="6A35BA49" w14:textId="11BAF33E" w:rsidR="008D3354" w:rsidRPr="008D3354" w:rsidRDefault="008D3354" w:rsidP="002F3851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 xml:space="preserve">اثر مهارکننده مولکول </w:t>
      </w: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بر فرایند رگ زایی مدل تجربی تومور گلیوبلاستوما</w:t>
      </w:r>
    </w:p>
    <w:p w14:paraId="768746D1" w14:textId="0513F8A0" w:rsidR="002F3851" w:rsidRPr="008D3354" w:rsidRDefault="002F3851" w:rsidP="008D3354">
      <w:pPr>
        <w:bidi/>
        <w:rPr>
          <w:rFonts w:ascii="Times New Roman" w:hAnsi="Times New Roman"/>
          <w:b/>
          <w:bCs/>
          <w:rtl/>
          <w:lang w:bidi="fa-IR"/>
        </w:rPr>
      </w:pPr>
      <w:r w:rsidRPr="008D3354">
        <w:rPr>
          <w:rFonts w:ascii="Times New Roman" w:hAnsi="Times New Roman"/>
          <w:b/>
          <w:bCs/>
          <w:rtl/>
        </w:rPr>
        <w:t>تاریخ خاتمه</w:t>
      </w:r>
      <w:r w:rsidRPr="008D3354">
        <w:rPr>
          <w:rFonts w:ascii="Times New Roman" w:hAnsi="Times New Roman"/>
          <w:b/>
          <w:bCs/>
          <w:rtl/>
          <w:lang w:bidi="fa-IR"/>
        </w:rPr>
        <w:t xml:space="preserve"> طرح </w:t>
      </w:r>
      <w:r w:rsidR="0097793B" w:rsidRPr="008D3354">
        <w:rPr>
          <w:rFonts w:ascii="Times New Roman" w:hAnsi="Times New Roman"/>
          <w:b/>
          <w:bCs/>
          <w:rtl/>
          <w:lang w:bidi="fa-IR"/>
        </w:rPr>
        <w:t>:</w:t>
      </w:r>
    </w:p>
    <w:p w14:paraId="05DD3D9E" w14:textId="112D0830" w:rsidR="008D3354" w:rsidRPr="008D3354" w:rsidRDefault="008D3354" w:rsidP="002F3851">
      <w:pPr>
        <w:bidi/>
        <w:rPr>
          <w:rFonts w:ascii="Times New Roman" w:hAnsi="Times New Roman"/>
          <w:rtl/>
          <w:lang w:bidi="fa-IR"/>
        </w:rPr>
      </w:pPr>
      <w:r w:rsidRPr="008D3354">
        <w:rPr>
          <w:rFonts w:ascii="Times New Roman" w:hAnsi="Times New Roman"/>
          <w:rtl/>
          <w:lang w:bidi="fa-IR"/>
        </w:rPr>
        <w:t>01/05/1404</w:t>
      </w:r>
    </w:p>
    <w:p w14:paraId="3EB4AD3F" w14:textId="571CC5CD" w:rsidR="002F3851" w:rsidRPr="008D3354" w:rsidRDefault="002F3851" w:rsidP="008D3354">
      <w:pPr>
        <w:bidi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>مجری یا محقق اصلی</w:t>
      </w:r>
      <w:r w:rsidR="00F95520" w:rsidRPr="008D3354">
        <w:rPr>
          <w:rFonts w:ascii="Times New Roman" w:hAnsi="Times New Roman"/>
          <w:b/>
          <w:bCs/>
          <w:rtl/>
        </w:rPr>
        <w:t xml:space="preserve"> و همکاران  با ذکر وابستگی هر فرد</w:t>
      </w:r>
      <w:r w:rsidR="0097793B" w:rsidRPr="008D3354">
        <w:rPr>
          <w:rFonts w:ascii="Times New Roman" w:hAnsi="Times New Roman"/>
          <w:b/>
          <w:bCs/>
          <w:rtl/>
        </w:rPr>
        <w:t>:</w:t>
      </w:r>
    </w:p>
    <w:p w14:paraId="6DCE36FE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 xml:space="preserve">مجری : مرجان بهرامی نسب </w:t>
      </w:r>
      <w:r w:rsidRPr="008D3354">
        <w:rPr>
          <w:rFonts w:ascii="Times New Roman" w:hAnsi="Times New Roman" w:cs="Times New Roman" w:hint="cs"/>
          <w:rtl/>
        </w:rPr>
        <w:t>–</w:t>
      </w:r>
      <w:r w:rsidRPr="008D3354">
        <w:rPr>
          <w:rFonts w:ascii="Times New Roman" w:hAnsi="Times New Roman"/>
          <w:rtl/>
        </w:rPr>
        <w:t xml:space="preserve"> </w:t>
      </w:r>
      <w:r w:rsidRPr="008D3354">
        <w:rPr>
          <w:rFonts w:ascii="Times New Roman" w:hAnsi="Times New Roman" w:hint="cs"/>
          <w:rtl/>
        </w:rPr>
        <w:t>دکتر</w:t>
      </w:r>
      <w:r w:rsidRPr="008D3354">
        <w:rPr>
          <w:rFonts w:ascii="Times New Roman" w:hAnsi="Times New Roman"/>
          <w:rtl/>
        </w:rPr>
        <w:t>ی تخصصی مهندسی بیو مواد، هیات علمی دانشکده پزشکی دانشگاه علوم پزشکی سمنان</w:t>
      </w:r>
      <w:r w:rsidRPr="008D3354">
        <w:rPr>
          <w:rFonts w:ascii="Times New Roman" w:hAnsi="Times New Roman"/>
        </w:rPr>
        <w:t xml:space="preserve"> </w:t>
      </w:r>
    </w:p>
    <w:p w14:paraId="1B20B226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>همکار : پرویز کوخائی - گروه ایمونولوژی و آنکولوژی تجربی، دانشکده پزشکی، دانشگاه علوم پزشکی سمنان</w:t>
      </w:r>
    </w:p>
    <w:p w14:paraId="505F29A8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>همکار : علی قنبری  - دکتری تخصصی علوم اعصاب، هیات علمی دانشکده پزشکی دانشگاه علوم پزشکی سمنان</w:t>
      </w:r>
    </w:p>
    <w:p w14:paraId="6DCDE14E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 xml:space="preserve">همکار : مینا حیدری </w:t>
      </w:r>
      <w:r w:rsidRPr="008D3354">
        <w:rPr>
          <w:rFonts w:ascii="Times New Roman" w:hAnsi="Times New Roman" w:cs="Times New Roman" w:hint="cs"/>
          <w:rtl/>
        </w:rPr>
        <w:t>–</w:t>
      </w:r>
      <w:r w:rsidRPr="008D3354">
        <w:rPr>
          <w:rFonts w:ascii="Times New Roman" w:hAnsi="Times New Roman"/>
          <w:rtl/>
        </w:rPr>
        <w:t xml:space="preserve"> </w:t>
      </w:r>
      <w:r w:rsidRPr="008D3354">
        <w:rPr>
          <w:rFonts w:ascii="Times New Roman" w:hAnsi="Times New Roman" w:hint="cs"/>
          <w:rtl/>
        </w:rPr>
        <w:t>ژنت</w:t>
      </w:r>
      <w:r w:rsidRPr="008D3354">
        <w:rPr>
          <w:rFonts w:ascii="Times New Roman" w:hAnsi="Times New Roman"/>
          <w:rtl/>
        </w:rPr>
        <w:t>یک پزشکی، دانشگاه علوم پزشکی سمنان</w:t>
      </w:r>
    </w:p>
    <w:p w14:paraId="0E494DEC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 xml:space="preserve">همکار : سمیرا اصغرزاده </w:t>
      </w:r>
      <w:r w:rsidRPr="008D3354">
        <w:rPr>
          <w:rFonts w:ascii="Times New Roman" w:hAnsi="Times New Roman" w:cs="Times New Roman" w:hint="cs"/>
          <w:rtl/>
        </w:rPr>
        <w:t>–</w:t>
      </w:r>
      <w:r w:rsidRPr="008D3354">
        <w:rPr>
          <w:rFonts w:ascii="Times New Roman" w:hAnsi="Times New Roman"/>
          <w:rtl/>
        </w:rPr>
        <w:t xml:space="preserve"> </w:t>
      </w:r>
      <w:r w:rsidRPr="008D3354">
        <w:rPr>
          <w:rFonts w:ascii="Times New Roman" w:hAnsi="Times New Roman" w:hint="cs"/>
          <w:rtl/>
        </w:rPr>
        <w:t>گروه</w:t>
      </w:r>
      <w:r w:rsidRPr="008D3354">
        <w:rPr>
          <w:rFonts w:ascii="Times New Roman" w:hAnsi="Times New Roman"/>
          <w:rtl/>
        </w:rPr>
        <w:t xml:space="preserve"> </w:t>
      </w:r>
      <w:r w:rsidRPr="008D3354">
        <w:rPr>
          <w:rFonts w:ascii="Times New Roman" w:hAnsi="Times New Roman" w:hint="cs"/>
          <w:rtl/>
        </w:rPr>
        <w:t>پزشک</w:t>
      </w:r>
      <w:r w:rsidRPr="008D3354">
        <w:rPr>
          <w:rFonts w:ascii="Times New Roman" w:hAnsi="Times New Roman"/>
          <w:rtl/>
        </w:rPr>
        <w:t>ی مولکولی، دانشکده پزشکی، دانشگاه علوم پزشکی سمنان</w:t>
      </w:r>
    </w:p>
    <w:p w14:paraId="2D3F0F75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>همکار : ابوذر بهرامی - گروه پزشکی مولکولی، دانشکده پزشکی، دانشگاه علوم پزشکی سمنان</w:t>
      </w:r>
    </w:p>
    <w:p w14:paraId="175B71B3" w14:textId="6740C23C" w:rsidR="008D3354" w:rsidRPr="008D3354" w:rsidRDefault="008D3354" w:rsidP="008D3354">
      <w:pPr>
        <w:bidi/>
        <w:rPr>
          <w:rFonts w:ascii="Times New Roman" w:hAnsi="Times New Roman"/>
        </w:rPr>
      </w:pPr>
      <w:r w:rsidRPr="008D3354">
        <w:rPr>
          <w:rFonts w:ascii="Times New Roman" w:hAnsi="Times New Roman"/>
          <w:rtl/>
        </w:rPr>
        <w:t xml:space="preserve">همکار : سحر قاسمی </w:t>
      </w:r>
      <w:r w:rsidRPr="008D3354">
        <w:rPr>
          <w:rFonts w:ascii="Times New Roman" w:hAnsi="Times New Roman" w:cs="Times New Roman" w:hint="cs"/>
          <w:rtl/>
        </w:rPr>
        <w:t>–</w:t>
      </w:r>
      <w:r w:rsidRPr="008D3354">
        <w:rPr>
          <w:rFonts w:ascii="Times New Roman" w:hAnsi="Times New Roman"/>
          <w:rtl/>
        </w:rPr>
        <w:t xml:space="preserve"> </w:t>
      </w:r>
      <w:r w:rsidRPr="008D3354">
        <w:rPr>
          <w:rFonts w:ascii="Times New Roman" w:hAnsi="Times New Roman" w:hint="cs"/>
          <w:rtl/>
        </w:rPr>
        <w:t>دانشجو</w:t>
      </w:r>
      <w:r w:rsidRPr="008D3354">
        <w:rPr>
          <w:rFonts w:ascii="Times New Roman" w:hAnsi="Times New Roman"/>
          <w:rtl/>
        </w:rPr>
        <w:t>ی پزشکی، دانشگاه علوم پزشکی سمنان</w:t>
      </w:r>
    </w:p>
    <w:p w14:paraId="72F5008F" w14:textId="5088D0CB" w:rsidR="002F3851" w:rsidRPr="008D3354" w:rsidRDefault="002F3851" w:rsidP="00F95520">
      <w:pPr>
        <w:bidi/>
        <w:jc w:val="both"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>عنوان پیام پژوهشی ( حداکثر 20 کلمه)</w:t>
      </w:r>
      <w:r w:rsidR="0097793B" w:rsidRPr="008D3354">
        <w:rPr>
          <w:rFonts w:ascii="Times New Roman" w:hAnsi="Times New Roman"/>
          <w:b/>
          <w:bCs/>
          <w:rtl/>
        </w:rPr>
        <w:t>:</w:t>
      </w:r>
      <w:r w:rsidR="000D10D5" w:rsidRPr="008D3354">
        <w:rPr>
          <w:rFonts w:ascii="Times New Roman" w:hAnsi="Times New Roman"/>
          <w:b/>
          <w:bCs/>
          <w:rtl/>
        </w:rPr>
        <w:t xml:space="preserve"> </w:t>
      </w:r>
    </w:p>
    <w:p w14:paraId="4D017255" w14:textId="2817B4E6" w:rsidR="008D3354" w:rsidRPr="008D3354" w:rsidRDefault="008D3354" w:rsidP="008D3354">
      <w:pPr>
        <w:bidi/>
        <w:jc w:val="both"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 xml:space="preserve">مهار مولکول </w:t>
      </w: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مانع رگ‌زایی در تومور گلیوبلاستوما و فرصتی برای درمان‌های نوین مغزی</w:t>
      </w:r>
    </w:p>
    <w:p w14:paraId="5DADDD3C" w14:textId="4076096E" w:rsidR="000D10D5" w:rsidRPr="008D3354" w:rsidRDefault="000D10D5" w:rsidP="00F95520">
      <w:pPr>
        <w:bidi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 xml:space="preserve">پیام کلیدی </w:t>
      </w:r>
      <w:r w:rsidR="0046016C" w:rsidRPr="008D3354">
        <w:rPr>
          <w:rFonts w:ascii="Times New Roman" w:hAnsi="Times New Roman"/>
          <w:b/>
          <w:bCs/>
          <w:rtl/>
        </w:rPr>
        <w:t>(حداکثر 80 کلمه)</w:t>
      </w:r>
      <w:r w:rsidRPr="008D3354">
        <w:rPr>
          <w:rFonts w:ascii="Times New Roman" w:hAnsi="Times New Roman"/>
          <w:b/>
          <w:bCs/>
          <w:rtl/>
        </w:rPr>
        <w:t xml:space="preserve">: </w:t>
      </w:r>
    </w:p>
    <w:p w14:paraId="02D7B8AC" w14:textId="798780EE" w:rsidR="00F95520" w:rsidRPr="008D3354" w:rsidRDefault="008D3354" w:rsidP="00E42D0F">
      <w:pPr>
        <w:bidi/>
        <w:jc w:val="both"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 xml:space="preserve">نتایج مطالعه نشان داد که مهار </w:t>
      </w: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می‌تواند بیان فاکتورهای رگ‌زایی مانند </w:t>
      </w:r>
      <w:r w:rsidRPr="008D3354">
        <w:rPr>
          <w:rFonts w:ascii="Times New Roman" w:hAnsi="Times New Roman"/>
        </w:rPr>
        <w:t>VEGF</w:t>
      </w:r>
      <w:r w:rsidRPr="008D3354">
        <w:rPr>
          <w:rFonts w:ascii="Times New Roman" w:hAnsi="Times New Roman"/>
          <w:rtl/>
        </w:rPr>
        <w:t xml:space="preserve"> و </w:t>
      </w:r>
      <w:proofErr w:type="spellStart"/>
      <w:r w:rsidRPr="008D3354">
        <w:rPr>
          <w:rFonts w:ascii="Times New Roman" w:hAnsi="Times New Roman"/>
        </w:rPr>
        <w:t>HIF</w:t>
      </w:r>
      <w:proofErr w:type="spellEnd"/>
      <w:r w:rsidRPr="008D3354">
        <w:rPr>
          <w:rFonts w:ascii="Times New Roman" w:hAnsi="Times New Roman"/>
        </w:rPr>
        <w:t>-1α</w:t>
      </w:r>
      <w:r w:rsidRPr="008D3354">
        <w:rPr>
          <w:rFonts w:ascii="Times New Roman" w:hAnsi="Times New Roman"/>
          <w:rtl/>
        </w:rPr>
        <w:t xml:space="preserve"> را کاهش دهد و در نتیجه جلوی تشکیل عروق جدید در تومور گلیوبلاستوما را بگیرد. این یافته نشان می‌دهد </w:t>
      </w: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یک هدف درمانی بالقوه برای بهبود درمان تومورهای بدخیم مغزی است، بدون اینکه عوارض سیستمیک قابل‌توجهی ایجاد کند</w:t>
      </w:r>
    </w:p>
    <w:p w14:paraId="3C2367C8" w14:textId="1F3CAC47" w:rsidR="002F3851" w:rsidRPr="008D3354" w:rsidRDefault="002F3851" w:rsidP="000D10D5">
      <w:pPr>
        <w:bidi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 xml:space="preserve">متن پیام پژوهشی </w:t>
      </w:r>
      <w:r w:rsidR="0097793B" w:rsidRPr="008D3354">
        <w:rPr>
          <w:rFonts w:ascii="Times New Roman" w:hAnsi="Times New Roman"/>
          <w:b/>
          <w:bCs/>
          <w:rtl/>
        </w:rPr>
        <w:t>( حداکثر240 کلمه):</w:t>
      </w:r>
    </w:p>
    <w:p w14:paraId="0AB66B89" w14:textId="04A7834C" w:rsidR="002F3851" w:rsidRPr="008D3354" w:rsidRDefault="002F3851" w:rsidP="002F3851">
      <w:pPr>
        <w:pStyle w:val="ListParagraph"/>
        <w:numPr>
          <w:ilvl w:val="0"/>
          <w:numId w:val="5"/>
        </w:numPr>
        <w:bidi/>
        <w:rPr>
          <w:rFonts w:ascii="Times New Roman" w:hAnsi="Times New Roman" w:cs="B Nazanin"/>
          <w:kern w:val="0"/>
          <w:sz w:val="24"/>
          <w14:ligatures w14:val="none"/>
        </w:rPr>
      </w:pPr>
      <w:r w:rsidRPr="008D3354">
        <w:rPr>
          <w:rFonts w:ascii="Times New Roman" w:hAnsi="Times New Roman" w:cs="B Nazanin"/>
          <w:kern w:val="0"/>
          <w:sz w:val="24"/>
          <w:rtl/>
          <w14:ligatures w14:val="none"/>
        </w:rPr>
        <w:t>اهمیت موضوع(</w:t>
      </w:r>
      <w:r w:rsidR="00F95520" w:rsidRPr="008D3354">
        <w:rPr>
          <w:rFonts w:ascii="Times New Roman" w:hAnsi="Times New Roman" w:cs="B Nazanin"/>
          <w:kern w:val="0"/>
          <w:sz w:val="24"/>
          <w:rtl/>
          <w14:ligatures w14:val="none"/>
        </w:rPr>
        <w:t>50</w:t>
      </w:r>
      <w:r w:rsidRPr="008D3354">
        <w:rPr>
          <w:rFonts w:ascii="Times New Roman" w:hAnsi="Times New Roman" w:cs="B Nazanin"/>
          <w:kern w:val="0"/>
          <w:sz w:val="24"/>
          <w:rtl/>
          <w14:ligatures w14:val="none"/>
        </w:rPr>
        <w:t xml:space="preserve"> کلمه)،</w:t>
      </w:r>
    </w:p>
    <w:p w14:paraId="65313EA6" w14:textId="61D4A251" w:rsidR="008D3354" w:rsidRPr="008D3354" w:rsidRDefault="008D3354" w:rsidP="008D3354">
      <w:pPr>
        <w:bidi/>
        <w:ind w:left="360"/>
        <w:rPr>
          <w:rFonts w:ascii="Times New Roman" w:hAnsi="Times New Roman"/>
        </w:rPr>
      </w:pPr>
      <w:r w:rsidRPr="008D3354">
        <w:rPr>
          <w:rFonts w:ascii="Times New Roman" w:hAnsi="Times New Roman"/>
          <w:rtl/>
        </w:rPr>
        <w:t xml:space="preserve">مولکول </w:t>
      </w: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آنزیمی است که در تولید آدنوزین دخیل بوده و در روند تومور گلیوبلاستوما نقش آن ثابت شده است. با این وجود جزئیات مکانیسم‌های مولکولی آن مشخص نیست. با توجه به اهمیت آنژیوژنز در پیشرفت، تهاجم و متاستاز سرطان، تاثیر مهار </w:t>
      </w: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توسط داروی </w:t>
      </w:r>
      <w:proofErr w:type="spellStart"/>
      <w:r w:rsidRPr="008D3354">
        <w:rPr>
          <w:rFonts w:ascii="Times New Roman" w:hAnsi="Times New Roman"/>
        </w:rPr>
        <w:t>APCP</w:t>
      </w:r>
      <w:proofErr w:type="spellEnd"/>
      <w:r w:rsidRPr="008D3354">
        <w:rPr>
          <w:rFonts w:ascii="Times New Roman" w:hAnsi="Times New Roman"/>
          <w:rtl/>
        </w:rPr>
        <w:t xml:space="preserve"> بر روند رگزایی مدل گلیوبلاستوما ارتوتوپیک در سطح </w:t>
      </w:r>
      <w:r w:rsidRPr="008D3354">
        <w:rPr>
          <w:rFonts w:ascii="Times New Roman" w:hAnsi="Times New Roman"/>
        </w:rPr>
        <w:t>mRNA</w:t>
      </w:r>
      <w:r w:rsidRPr="008D3354">
        <w:rPr>
          <w:rFonts w:ascii="Times New Roman" w:hAnsi="Times New Roman"/>
          <w:rtl/>
        </w:rPr>
        <w:t xml:space="preserve"> ها ارزیابی شد</w:t>
      </w:r>
    </w:p>
    <w:p w14:paraId="13480CE9" w14:textId="415A7B44" w:rsidR="002F3851" w:rsidRPr="008D3354" w:rsidRDefault="002F3851" w:rsidP="00F95520">
      <w:pPr>
        <w:pStyle w:val="ListParagraph"/>
        <w:numPr>
          <w:ilvl w:val="0"/>
          <w:numId w:val="5"/>
        </w:numPr>
        <w:bidi/>
        <w:rPr>
          <w:rFonts w:ascii="Times New Roman" w:hAnsi="Times New Roman" w:cs="B Nazanin"/>
          <w:kern w:val="0"/>
          <w:sz w:val="24"/>
          <w14:ligatures w14:val="none"/>
        </w:rPr>
      </w:pPr>
      <w:r w:rsidRPr="008D3354">
        <w:rPr>
          <w:rFonts w:ascii="Times New Roman" w:hAnsi="Times New Roman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8D3354">
        <w:rPr>
          <w:rFonts w:ascii="Times New Roman" w:hAnsi="Times New Roman" w:cs="B Nazanin"/>
          <w:kern w:val="0"/>
          <w:sz w:val="24"/>
          <w:rtl/>
          <w14:ligatures w14:val="none"/>
        </w:rPr>
        <w:t>70</w:t>
      </w:r>
      <w:r w:rsidRPr="008D3354">
        <w:rPr>
          <w:rFonts w:ascii="Times New Roman" w:hAnsi="Times New Roman" w:cs="B Nazanin"/>
          <w:kern w:val="0"/>
          <w:sz w:val="24"/>
          <w:rtl/>
          <w14:ligatures w14:val="none"/>
        </w:rPr>
        <w:t xml:space="preserve"> کلمه) </w:t>
      </w:r>
    </w:p>
    <w:p w14:paraId="52CFF2D6" w14:textId="2176C996" w:rsidR="00F95520" w:rsidRPr="008D3354" w:rsidRDefault="008D3354" w:rsidP="00F95520">
      <w:pPr>
        <w:bidi/>
        <w:ind w:left="360"/>
        <w:rPr>
          <w:rFonts w:ascii="Times New Roman" w:hAnsi="Times New Roman"/>
        </w:rPr>
      </w:pPr>
      <w:r w:rsidRPr="008D3354">
        <w:rPr>
          <w:rFonts w:ascii="Times New Roman" w:hAnsi="Times New Roman"/>
          <w:rtl/>
        </w:rPr>
        <w:lastRenderedPageBreak/>
        <w:t xml:space="preserve">یافته‌های ما نشان می‌دهد که مهار </w:t>
      </w: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می‌تواند تولید عروق جدید تومور را با مهار مولکول‌های درگیر در این فرآیند کاهش دهد.</w:t>
      </w:r>
    </w:p>
    <w:p w14:paraId="4E240B94" w14:textId="78FE675A" w:rsidR="002F3851" w:rsidRPr="008D3354" w:rsidRDefault="002F3851" w:rsidP="00F95520">
      <w:pPr>
        <w:pStyle w:val="ListParagraph"/>
        <w:numPr>
          <w:ilvl w:val="0"/>
          <w:numId w:val="5"/>
        </w:numPr>
        <w:bidi/>
        <w:rPr>
          <w:rFonts w:ascii="Times New Roman" w:hAnsi="Times New Roman" w:cs="B Nazanin"/>
          <w:kern w:val="0"/>
          <w:sz w:val="24"/>
          <w14:ligatures w14:val="none"/>
        </w:rPr>
      </w:pPr>
      <w:r w:rsidRPr="008D3354">
        <w:rPr>
          <w:rFonts w:ascii="Times New Roman" w:hAnsi="Times New Roman" w:cs="B Nazanin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484159ED" w14:textId="45DE5089" w:rsidR="008D3354" w:rsidRPr="008D3354" w:rsidRDefault="008D3354" w:rsidP="008D3354">
      <w:pPr>
        <w:bidi/>
        <w:ind w:left="360"/>
        <w:rPr>
          <w:rFonts w:ascii="Times New Roman" w:hAnsi="Times New Roman"/>
        </w:rPr>
      </w:pPr>
      <w:proofErr w:type="spellStart"/>
      <w:r w:rsidRPr="008D3354">
        <w:rPr>
          <w:rFonts w:ascii="Times New Roman" w:hAnsi="Times New Roman"/>
        </w:rPr>
        <w:t>CD73</w:t>
      </w:r>
      <w:proofErr w:type="spellEnd"/>
      <w:r w:rsidRPr="008D3354">
        <w:rPr>
          <w:rFonts w:ascii="Times New Roman" w:hAnsi="Times New Roman"/>
          <w:rtl/>
        </w:rPr>
        <w:t xml:space="preserve"> ممکن است یک هدف عملی باشد و فرصت‌های جدیدی را برای بهبود درمان تومورهای بدخیم مغزی فراهم کند.</w:t>
      </w:r>
    </w:p>
    <w:p w14:paraId="16EFC6B7" w14:textId="77777777" w:rsidR="00F95520" w:rsidRPr="008D3354" w:rsidRDefault="002F3851" w:rsidP="00F95520">
      <w:pPr>
        <w:bidi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 xml:space="preserve">تأثیرات و کاربردها: </w:t>
      </w:r>
    </w:p>
    <w:p w14:paraId="348D8943" w14:textId="44A88D59" w:rsidR="002F3851" w:rsidRPr="008D3354" w:rsidRDefault="002F3851" w:rsidP="00F10C65">
      <w:pPr>
        <w:pStyle w:val="ListParagraph"/>
        <w:numPr>
          <w:ilvl w:val="0"/>
          <w:numId w:val="5"/>
        </w:numPr>
        <w:bidi/>
        <w:rPr>
          <w:rFonts w:ascii="Times New Roman" w:hAnsi="Times New Roman" w:cs="B Nazanin"/>
          <w:kern w:val="0"/>
          <w:sz w:val="24"/>
          <w14:ligatures w14:val="none"/>
        </w:rPr>
      </w:pPr>
      <w:r w:rsidRPr="008D3354">
        <w:rPr>
          <w:rFonts w:ascii="Times New Roman" w:hAnsi="Times New Roman" w:cs="B Nazanin"/>
          <w:kern w:val="0"/>
          <w:sz w:val="24"/>
          <w:rtl/>
          <w14:ligatures w14:val="none"/>
        </w:rPr>
        <w:t xml:space="preserve">تأثیر 1: </w:t>
      </w:r>
      <w:r w:rsidR="008D3354" w:rsidRPr="008D3354">
        <w:rPr>
          <w:rFonts w:ascii="Times New Roman" w:hAnsi="Times New Roman" w:cs="B Nazanin"/>
          <w:kern w:val="0"/>
          <w:sz w:val="24"/>
          <w:rtl/>
          <w14:ligatures w14:val="none"/>
        </w:rPr>
        <w:t>ارائه هدف دارویی جدید برای بهبود درمان تومورهای بدخیم مغزی.</w:t>
      </w:r>
    </w:p>
    <w:p w14:paraId="34D7A608" w14:textId="7461B42D" w:rsidR="002F3851" w:rsidRPr="008D3354" w:rsidRDefault="002F3851" w:rsidP="00B40D58">
      <w:pPr>
        <w:pStyle w:val="ListParagraph"/>
        <w:numPr>
          <w:ilvl w:val="0"/>
          <w:numId w:val="5"/>
        </w:numPr>
        <w:bidi/>
        <w:rPr>
          <w:rFonts w:ascii="Times New Roman" w:hAnsi="Times New Roman" w:cs="B Nazanin"/>
          <w:kern w:val="0"/>
          <w:sz w:val="24"/>
          <w14:ligatures w14:val="none"/>
        </w:rPr>
      </w:pPr>
      <w:r w:rsidRPr="008D3354">
        <w:rPr>
          <w:rFonts w:ascii="Times New Roman" w:hAnsi="Times New Roman" w:cs="B Nazanin"/>
          <w:kern w:val="0"/>
          <w:sz w:val="24"/>
          <w:rtl/>
          <w14:ligatures w14:val="none"/>
        </w:rPr>
        <w:t>تأثیر 2:</w:t>
      </w:r>
      <w:r w:rsidR="008D3354" w:rsidRPr="008D3354">
        <w:rPr>
          <w:rFonts w:ascii="Times New Roman" w:hAnsi="Times New Roman" w:cs="B Nazanin"/>
          <w:kern w:val="0"/>
          <w:sz w:val="24"/>
          <w:rtl/>
          <w14:ligatures w14:val="none"/>
        </w:rPr>
        <w:t xml:space="preserve"> </w:t>
      </w:r>
      <w:r w:rsidR="008D3354" w:rsidRPr="008D3354">
        <w:rPr>
          <w:rFonts w:ascii="Times New Roman" w:hAnsi="Times New Roman" w:cs="B Nazanin"/>
          <w:kern w:val="0"/>
          <w:sz w:val="24"/>
          <w:rtl/>
          <w14:ligatures w14:val="none"/>
        </w:rPr>
        <w:t xml:space="preserve">  فراهم‌سازی زمینه برای توسعه روش‌های درمانی ترکیبی ضد رگ‌زایی.</w:t>
      </w:r>
    </w:p>
    <w:p w14:paraId="7649F456" w14:textId="77777777" w:rsidR="00A2206A" w:rsidRPr="008D3354" w:rsidRDefault="00A2206A" w:rsidP="00A2206A">
      <w:pPr>
        <w:bidi/>
        <w:rPr>
          <w:rFonts w:ascii="Times New Roman" w:hAnsi="Times New Roman"/>
          <w:b/>
          <w:bCs/>
        </w:rPr>
      </w:pPr>
    </w:p>
    <w:p w14:paraId="1840F314" w14:textId="69DD9FD7" w:rsidR="00A2206A" w:rsidRPr="008D3354" w:rsidRDefault="00A2206A" w:rsidP="008D3354">
      <w:pPr>
        <w:bidi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 xml:space="preserve">محدودیت‌های شواهد چه بودند؟ </w:t>
      </w:r>
    </w:p>
    <w:p w14:paraId="6BE9C291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>مطالعه فقط بر روی مدل حیوانی انجام شده و نیاز به بررسی انسانی دارد</w:t>
      </w:r>
      <w:r w:rsidRPr="008D3354">
        <w:rPr>
          <w:rFonts w:ascii="Times New Roman" w:hAnsi="Times New Roman"/>
        </w:rPr>
        <w:t>.</w:t>
      </w:r>
    </w:p>
    <w:p w14:paraId="75790C95" w14:textId="01DA1CAE" w:rsidR="008D3354" w:rsidRPr="008D3354" w:rsidRDefault="008D3354" w:rsidP="008D3354">
      <w:pPr>
        <w:bidi/>
        <w:rPr>
          <w:rFonts w:ascii="Times New Roman" w:hAnsi="Times New Roman"/>
        </w:rPr>
      </w:pPr>
      <w:r w:rsidRPr="008D3354">
        <w:rPr>
          <w:rFonts w:ascii="Times New Roman" w:hAnsi="Times New Roman"/>
          <w:rtl/>
        </w:rPr>
        <w:t>مکانیسم‌های مولکولی دخیل به‌طور کامل روشن نشده‌اند.</w:t>
      </w:r>
    </w:p>
    <w:p w14:paraId="12D3F896" w14:textId="3F29D9B5" w:rsidR="002F3851" w:rsidRPr="008D3354" w:rsidRDefault="002F3851" w:rsidP="008D3354">
      <w:pPr>
        <w:bidi/>
        <w:jc w:val="both"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b/>
          <w:bCs/>
          <w:rtl/>
        </w:rPr>
        <w:t>مخاطبان طرح پژوهشی</w:t>
      </w:r>
      <w:r w:rsidRPr="008D3354">
        <w:rPr>
          <w:rFonts w:ascii="Times New Roman" w:hAnsi="Times New Roman"/>
          <w:b/>
          <w:bCs/>
        </w:rPr>
        <w:t>:</w:t>
      </w:r>
    </w:p>
    <w:p w14:paraId="04D922D1" w14:textId="77777777" w:rsidR="008D3354" w:rsidRPr="008D3354" w:rsidRDefault="008D3354" w:rsidP="008D3354">
      <w:pPr>
        <w:bidi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>پژوهشگران و متخصصان سرطان‌شناسی و علوم اعصاب</w:t>
      </w:r>
    </w:p>
    <w:p w14:paraId="1353BE95" w14:textId="19195105" w:rsidR="008D3354" w:rsidRPr="008D3354" w:rsidRDefault="008D3354" w:rsidP="008D3354">
      <w:pPr>
        <w:bidi/>
        <w:jc w:val="both"/>
        <w:rPr>
          <w:rFonts w:ascii="Times New Roman" w:hAnsi="Times New Roman"/>
        </w:rPr>
      </w:pPr>
      <w:r w:rsidRPr="008D3354">
        <w:rPr>
          <w:rFonts w:ascii="Times New Roman" w:hAnsi="Times New Roman"/>
          <w:rtl/>
        </w:rPr>
        <w:t>شرکت‌های داروسازی و مراکز توسعه داروهای نوین ضد سرطان</w:t>
      </w:r>
    </w:p>
    <w:p w14:paraId="042E26B8" w14:textId="4C6A467C" w:rsidR="002F3851" w:rsidRPr="008D3354" w:rsidRDefault="002F3851" w:rsidP="00F95520">
      <w:pPr>
        <w:bidi/>
        <w:jc w:val="both"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5C7F2736" w14:textId="19006D69" w:rsidR="008D3354" w:rsidRPr="008D3354" w:rsidRDefault="008D3354" w:rsidP="008D3354">
      <w:pPr>
        <w:bidi/>
        <w:jc w:val="both"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>خیر</w:t>
      </w:r>
    </w:p>
    <w:p w14:paraId="010410E7" w14:textId="16A206E2" w:rsidR="0067709B" w:rsidRPr="008D3354" w:rsidRDefault="0067709B" w:rsidP="00F95520">
      <w:pPr>
        <w:bidi/>
        <w:jc w:val="both"/>
        <w:rPr>
          <w:rFonts w:ascii="Times New Roman" w:hAnsi="Times New Roman"/>
          <w:b/>
          <w:bCs/>
          <w:rtl/>
        </w:rPr>
      </w:pPr>
      <w:r w:rsidRPr="008D3354">
        <w:rPr>
          <w:rFonts w:ascii="Times New Roman" w:hAnsi="Times New Roman"/>
          <w:b/>
          <w:bCs/>
          <w:rtl/>
        </w:rPr>
        <w:t>در صورتی که این طرح منتج به مقاله شده است لینک مقاله درج شود:</w:t>
      </w:r>
      <w:r w:rsidR="00AA7CAA" w:rsidRPr="008D3354">
        <w:rPr>
          <w:rFonts w:ascii="Times New Roman" w:hAnsi="Times New Roman"/>
          <w:b/>
          <w:bCs/>
          <w:rtl/>
        </w:rPr>
        <w:t xml:space="preserve"> </w:t>
      </w:r>
    </w:p>
    <w:p w14:paraId="024D9F56" w14:textId="1CEECB2C" w:rsidR="008D3354" w:rsidRPr="008D3354" w:rsidRDefault="008D3354" w:rsidP="008D3354">
      <w:pPr>
        <w:bidi/>
        <w:jc w:val="both"/>
        <w:rPr>
          <w:rFonts w:ascii="Times New Roman" w:hAnsi="Times New Roman"/>
          <w:rtl/>
        </w:rPr>
      </w:pPr>
      <w:hyperlink r:id="rId8" w:history="1">
        <w:r w:rsidRPr="008D3354">
          <w:rPr>
            <w:rStyle w:val="Hyperlink"/>
            <w:rFonts w:ascii="Times New Roman" w:hAnsi="Times New Roman"/>
          </w:rPr>
          <w:t>https://</w:t>
        </w:r>
        <w:proofErr w:type="spellStart"/>
        <w:r w:rsidRPr="008D3354">
          <w:rPr>
            <w:rStyle w:val="Hyperlink"/>
            <w:rFonts w:ascii="Times New Roman" w:hAnsi="Times New Roman"/>
          </w:rPr>
          <w:t>doi.org</w:t>
        </w:r>
        <w:proofErr w:type="spellEnd"/>
        <w:r w:rsidRPr="008D3354">
          <w:rPr>
            <w:rStyle w:val="Hyperlink"/>
            <w:rFonts w:ascii="Times New Roman" w:hAnsi="Times New Roman"/>
          </w:rPr>
          <w:t>/10.1007/</w:t>
        </w:r>
        <w:proofErr w:type="spellStart"/>
        <w:r w:rsidRPr="008D3354">
          <w:rPr>
            <w:rStyle w:val="Hyperlink"/>
            <w:rFonts w:ascii="Times New Roman" w:hAnsi="Times New Roman"/>
          </w:rPr>
          <w:t>s12031</w:t>
        </w:r>
        <w:proofErr w:type="spellEnd"/>
        <w:r w:rsidRPr="008D3354">
          <w:rPr>
            <w:rStyle w:val="Hyperlink"/>
            <w:rFonts w:ascii="Times New Roman" w:hAnsi="Times New Roman"/>
          </w:rPr>
          <w:t>-025-02307-w</w:t>
        </w:r>
      </w:hyperlink>
    </w:p>
    <w:p w14:paraId="79901E0F" w14:textId="528395FA" w:rsidR="002F3851" w:rsidRPr="008D3354" w:rsidRDefault="002F3851" w:rsidP="002F3851">
      <w:pPr>
        <w:bidi/>
        <w:jc w:val="both"/>
        <w:rPr>
          <w:rFonts w:ascii="Times New Roman" w:hAnsi="Times New Roman"/>
          <w:b/>
          <w:bCs/>
          <w:rtl/>
        </w:rPr>
      </w:pPr>
      <w:bookmarkStart w:id="0" w:name="_Hlk183439927"/>
      <w:r w:rsidRPr="008D3354">
        <w:rPr>
          <w:rFonts w:ascii="Times New Roman" w:hAnsi="Times New Roman"/>
          <w:b/>
          <w:bCs/>
          <w:rtl/>
        </w:rPr>
        <w:t>ایمیل ارتباطی و تلفن مجری اصلی طرح:</w:t>
      </w:r>
    </w:p>
    <w:p w14:paraId="2CEF3C4D" w14:textId="3BD1F1D8" w:rsidR="008D3354" w:rsidRPr="008D3354" w:rsidRDefault="008D3354" w:rsidP="008D3354">
      <w:pPr>
        <w:bidi/>
        <w:jc w:val="both"/>
        <w:rPr>
          <w:rFonts w:ascii="Times New Roman" w:hAnsi="Times New Roman"/>
          <w:rtl/>
        </w:rPr>
      </w:pPr>
      <w:hyperlink r:id="rId9" w:history="1">
        <w:proofErr w:type="spellStart"/>
        <w:r w:rsidRPr="008D3354">
          <w:rPr>
            <w:rStyle w:val="Hyperlink"/>
            <w:rFonts w:ascii="Times New Roman" w:hAnsi="Times New Roman"/>
          </w:rPr>
          <w:t>samaneh.arab@gmail.com</w:t>
        </w:r>
        <w:proofErr w:type="spellEnd"/>
      </w:hyperlink>
    </w:p>
    <w:p w14:paraId="1C1C9658" w14:textId="0FB7BCE5" w:rsidR="008D3354" w:rsidRPr="008D3354" w:rsidRDefault="008D3354" w:rsidP="008D3354">
      <w:pPr>
        <w:bidi/>
        <w:jc w:val="both"/>
        <w:rPr>
          <w:rFonts w:ascii="Times New Roman" w:hAnsi="Times New Roman"/>
          <w:rtl/>
        </w:rPr>
      </w:pPr>
      <w:r w:rsidRPr="008D3354">
        <w:rPr>
          <w:rFonts w:ascii="Times New Roman" w:hAnsi="Times New Roman"/>
          <w:rtl/>
        </w:rPr>
        <w:t>09124315575</w:t>
      </w:r>
    </w:p>
    <w:p w14:paraId="28DE0EA6" w14:textId="15362609" w:rsidR="002F3851" w:rsidRPr="008D3354" w:rsidRDefault="002F3851" w:rsidP="00AE68D2">
      <w:pPr>
        <w:bidi/>
        <w:rPr>
          <w:rFonts w:ascii="Times New Roman" w:hAnsi="Times New Roman"/>
          <w:b/>
          <w:bCs/>
          <w:rtl/>
          <w:lang w:bidi="fa-IR"/>
        </w:rPr>
      </w:pPr>
      <w:r w:rsidRPr="008D3354">
        <w:rPr>
          <w:rFonts w:ascii="Times New Roman" w:hAnsi="Times New Roman"/>
          <w:b/>
          <w:bCs/>
          <w:rtl/>
        </w:rPr>
        <w:t xml:space="preserve">منابع و مراجع </w:t>
      </w:r>
      <w:r w:rsidR="007F6C51" w:rsidRPr="008D3354">
        <w:rPr>
          <w:rFonts w:ascii="Times New Roman" w:hAnsi="Times New Roman"/>
          <w:b/>
          <w:bCs/>
          <w:rtl/>
        </w:rPr>
        <w:t>:</w:t>
      </w:r>
      <w:r w:rsidR="000B1A47" w:rsidRPr="008D3354">
        <w:rPr>
          <w:rFonts w:ascii="Times New Roman" w:hAnsi="Times New Roman"/>
          <w:b/>
          <w:bCs/>
        </w:rPr>
        <w:t xml:space="preserve"> </w:t>
      </w:r>
      <w:r w:rsidR="000B1A47" w:rsidRPr="008D3354">
        <w:rPr>
          <w:rFonts w:ascii="Times New Roman" w:hAnsi="Times New Roman"/>
          <w:b/>
          <w:bCs/>
          <w:rtl/>
          <w:lang w:bidi="fa-IR"/>
        </w:rPr>
        <w:t xml:space="preserve"> </w:t>
      </w:r>
      <w:bookmarkStart w:id="1" w:name="_Hlk183417615"/>
      <w:r w:rsidR="00F95520" w:rsidRPr="008D3354">
        <w:rPr>
          <w:rFonts w:ascii="Times New Roman" w:hAnsi="Times New Roman"/>
          <w:b/>
          <w:bCs/>
          <w:rtl/>
          <w:lang w:bidi="fa-IR"/>
        </w:rPr>
        <w:t xml:space="preserve">حداکثر </w:t>
      </w:r>
      <w:r w:rsidR="00AE68D2" w:rsidRPr="008D3354">
        <w:rPr>
          <w:rFonts w:ascii="Times New Roman" w:hAnsi="Times New Roman"/>
          <w:b/>
          <w:bCs/>
          <w:rtl/>
          <w:lang w:bidi="fa-IR"/>
        </w:rPr>
        <w:t>4</w:t>
      </w:r>
      <w:r w:rsidR="00F95520" w:rsidRPr="008D3354">
        <w:rPr>
          <w:rFonts w:ascii="Times New Roman" w:hAnsi="Times New Roman"/>
          <w:b/>
          <w:bCs/>
          <w:rtl/>
          <w:lang w:bidi="fa-IR"/>
        </w:rPr>
        <w:t xml:space="preserve"> </w:t>
      </w:r>
      <w:r w:rsidR="000B1A47" w:rsidRPr="008D3354">
        <w:rPr>
          <w:rFonts w:ascii="Times New Roman" w:hAnsi="Times New Roman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D0B08F0" w14:textId="77777777" w:rsidR="008D3354" w:rsidRPr="008D3354" w:rsidRDefault="008D3354" w:rsidP="008D3354">
      <w:pPr>
        <w:pStyle w:val="ListParagraph"/>
        <w:rPr>
          <w:rFonts w:ascii="Times New Roman" w:hAnsi="Times New Roman" w:cs="B Nazanin"/>
        </w:rPr>
      </w:pPr>
      <w:r w:rsidRPr="008D3354">
        <w:rPr>
          <w:rFonts w:ascii="Times New Roman" w:hAnsi="Times New Roman" w:cs="B Nazanin"/>
        </w:rPr>
        <w:t xml:space="preserve">Aguilar-Cazares D, Chavez-Dominguez R, Carlos-Reyes A, </w:t>
      </w:r>
      <w:proofErr w:type="spellStart"/>
      <w:r w:rsidRPr="008D3354">
        <w:rPr>
          <w:rFonts w:ascii="Times New Roman" w:hAnsi="Times New Roman" w:cs="B Nazanin"/>
        </w:rPr>
        <w:t>LopezCamarillo</w:t>
      </w:r>
      <w:proofErr w:type="spellEnd"/>
      <w:r w:rsidRPr="008D3354">
        <w:rPr>
          <w:rFonts w:ascii="Times New Roman" w:hAnsi="Times New Roman" w:cs="B Nazanin"/>
        </w:rPr>
        <w:t xml:space="preserve"> C, Hernadez de la Cruz ON, Lopez-Gonzalez JS</w:t>
      </w:r>
    </w:p>
    <w:p w14:paraId="2B62E0F7" w14:textId="77777777" w:rsidR="008D3354" w:rsidRPr="008D3354" w:rsidRDefault="008D3354" w:rsidP="008D3354">
      <w:pPr>
        <w:pStyle w:val="ListParagraph"/>
        <w:rPr>
          <w:rFonts w:ascii="Times New Roman" w:hAnsi="Times New Roman" w:cs="B Nazanin"/>
        </w:rPr>
      </w:pPr>
      <w:r w:rsidRPr="008D3354">
        <w:rPr>
          <w:rFonts w:ascii="Times New Roman" w:hAnsi="Times New Roman" w:cs="B Nazanin"/>
        </w:rPr>
        <w:lastRenderedPageBreak/>
        <w:t>(2019) Contribution of angiogenesis to inflammation and cancer. Front Oncol 9:1399</w:t>
      </w:r>
    </w:p>
    <w:p w14:paraId="0B5D2E4A" w14:textId="77777777" w:rsidR="008D3354" w:rsidRPr="008D3354" w:rsidRDefault="008D3354" w:rsidP="008D3354">
      <w:pPr>
        <w:pStyle w:val="ListParagraph"/>
        <w:rPr>
          <w:rFonts w:ascii="Times New Roman" w:hAnsi="Times New Roman" w:cs="B Nazanin"/>
        </w:rPr>
      </w:pPr>
      <w:r w:rsidRPr="008D3354">
        <w:rPr>
          <w:rFonts w:ascii="Times New Roman" w:hAnsi="Times New Roman" w:cs="B Nazanin"/>
        </w:rPr>
        <w:t xml:space="preserve">Ahluwalia A, Tarnawski S, A, (2012) Critical role of hypoxia </w:t>
      </w:r>
      <w:proofErr w:type="spellStart"/>
      <w:r w:rsidRPr="008D3354">
        <w:rPr>
          <w:rFonts w:ascii="Times New Roman" w:hAnsi="Times New Roman" w:cs="B Nazanin"/>
        </w:rPr>
        <w:t>sensorHIF</w:t>
      </w:r>
      <w:proofErr w:type="spellEnd"/>
      <w:r w:rsidRPr="008D3354">
        <w:rPr>
          <w:rFonts w:ascii="Times New Roman" w:hAnsi="Times New Roman" w:cs="B Nazanin"/>
        </w:rPr>
        <w:t>-1α in VEGF gene activation. Implications for angiogenesis</w:t>
      </w:r>
    </w:p>
    <w:p w14:paraId="0E292C24" w14:textId="10C57619" w:rsidR="00F95520" w:rsidRPr="008D3354" w:rsidRDefault="008D3354" w:rsidP="008D3354">
      <w:pPr>
        <w:pStyle w:val="ListParagraph"/>
        <w:jc w:val="both"/>
        <w:rPr>
          <w:rFonts w:ascii="Times New Roman" w:hAnsi="Times New Roman" w:cs="B Nazanin"/>
        </w:rPr>
      </w:pPr>
      <w:r w:rsidRPr="008D3354">
        <w:rPr>
          <w:rFonts w:ascii="Times New Roman" w:hAnsi="Times New Roman" w:cs="B Nazanin"/>
        </w:rPr>
        <w:t>and tissue injury healing. Current Med chem 19(1):90–7</w:t>
      </w:r>
    </w:p>
    <w:sectPr w:rsidR="00F95520" w:rsidRPr="008D3354" w:rsidSect="005A6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6AC8" w14:textId="77777777" w:rsidR="00175A3F" w:rsidRDefault="00175A3F" w:rsidP="00AA6739">
      <w:pPr>
        <w:spacing w:after="0" w:line="240" w:lineRule="auto"/>
      </w:pPr>
      <w:r>
        <w:separator/>
      </w:r>
    </w:p>
  </w:endnote>
  <w:endnote w:type="continuationSeparator" w:id="0">
    <w:p w14:paraId="68598E9A" w14:textId="77777777" w:rsidR="00175A3F" w:rsidRDefault="00175A3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953C" w14:textId="77777777" w:rsidR="00175A3F" w:rsidRDefault="00175A3F" w:rsidP="00AA6739">
      <w:pPr>
        <w:spacing w:after="0" w:line="240" w:lineRule="auto"/>
      </w:pPr>
      <w:r>
        <w:separator/>
      </w:r>
    </w:p>
  </w:footnote>
  <w:footnote w:type="continuationSeparator" w:id="0">
    <w:p w14:paraId="1E161AD3" w14:textId="77777777" w:rsidR="00175A3F" w:rsidRDefault="00175A3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10158">
    <w:abstractNumId w:val="3"/>
  </w:num>
  <w:num w:numId="2" w16cid:durableId="1020401431">
    <w:abstractNumId w:val="8"/>
  </w:num>
  <w:num w:numId="3" w16cid:durableId="1997411302">
    <w:abstractNumId w:val="5"/>
  </w:num>
  <w:num w:numId="4" w16cid:durableId="886912571">
    <w:abstractNumId w:val="4"/>
  </w:num>
  <w:num w:numId="5" w16cid:durableId="1750997463">
    <w:abstractNumId w:val="7"/>
  </w:num>
  <w:num w:numId="6" w16cid:durableId="668556269">
    <w:abstractNumId w:val="10"/>
  </w:num>
  <w:num w:numId="7" w16cid:durableId="71247376">
    <w:abstractNumId w:val="9"/>
  </w:num>
  <w:num w:numId="8" w16cid:durableId="1570387802">
    <w:abstractNumId w:val="0"/>
  </w:num>
  <w:num w:numId="9" w16cid:durableId="538662031">
    <w:abstractNumId w:val="1"/>
  </w:num>
  <w:num w:numId="10" w16cid:durableId="2044598950">
    <w:abstractNumId w:val="6"/>
  </w:num>
  <w:num w:numId="11" w16cid:durableId="128360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044BF"/>
    <w:rsid w:val="00081B5F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32EEC"/>
    <w:rsid w:val="00141C31"/>
    <w:rsid w:val="00142885"/>
    <w:rsid w:val="00175A3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52F78"/>
    <w:rsid w:val="00271C6E"/>
    <w:rsid w:val="002F35E9"/>
    <w:rsid w:val="002F3851"/>
    <w:rsid w:val="00305361"/>
    <w:rsid w:val="003156AF"/>
    <w:rsid w:val="00344536"/>
    <w:rsid w:val="00350323"/>
    <w:rsid w:val="00354E86"/>
    <w:rsid w:val="00365CC2"/>
    <w:rsid w:val="00380CDE"/>
    <w:rsid w:val="003853E4"/>
    <w:rsid w:val="00434880"/>
    <w:rsid w:val="0045747C"/>
    <w:rsid w:val="0046016C"/>
    <w:rsid w:val="004A6BFF"/>
    <w:rsid w:val="0055114C"/>
    <w:rsid w:val="005657D9"/>
    <w:rsid w:val="0057587A"/>
    <w:rsid w:val="005A6AD7"/>
    <w:rsid w:val="005B34C7"/>
    <w:rsid w:val="005C75FF"/>
    <w:rsid w:val="005E1B66"/>
    <w:rsid w:val="005E2B09"/>
    <w:rsid w:val="0060204A"/>
    <w:rsid w:val="006141A5"/>
    <w:rsid w:val="0064785E"/>
    <w:rsid w:val="006635FC"/>
    <w:rsid w:val="0067709B"/>
    <w:rsid w:val="006B4237"/>
    <w:rsid w:val="006B6DBF"/>
    <w:rsid w:val="006F0B76"/>
    <w:rsid w:val="0074659C"/>
    <w:rsid w:val="007636CD"/>
    <w:rsid w:val="00775587"/>
    <w:rsid w:val="007E4DB6"/>
    <w:rsid w:val="007F6C51"/>
    <w:rsid w:val="008A59E3"/>
    <w:rsid w:val="008D3354"/>
    <w:rsid w:val="008F4D7E"/>
    <w:rsid w:val="00944340"/>
    <w:rsid w:val="00965D68"/>
    <w:rsid w:val="0096649E"/>
    <w:rsid w:val="00970918"/>
    <w:rsid w:val="009730FE"/>
    <w:rsid w:val="0097793B"/>
    <w:rsid w:val="009947D8"/>
    <w:rsid w:val="009A6831"/>
    <w:rsid w:val="009C49B5"/>
    <w:rsid w:val="009D5554"/>
    <w:rsid w:val="009E4F82"/>
    <w:rsid w:val="009F1DFE"/>
    <w:rsid w:val="00A2206A"/>
    <w:rsid w:val="00A26711"/>
    <w:rsid w:val="00A42C27"/>
    <w:rsid w:val="00A45259"/>
    <w:rsid w:val="00A645AA"/>
    <w:rsid w:val="00A944E7"/>
    <w:rsid w:val="00AA6739"/>
    <w:rsid w:val="00AA7CAA"/>
    <w:rsid w:val="00AE68D2"/>
    <w:rsid w:val="00AF0913"/>
    <w:rsid w:val="00B0220D"/>
    <w:rsid w:val="00B16790"/>
    <w:rsid w:val="00B40D58"/>
    <w:rsid w:val="00B87519"/>
    <w:rsid w:val="00BD161E"/>
    <w:rsid w:val="00BD4ED7"/>
    <w:rsid w:val="00BF17F5"/>
    <w:rsid w:val="00BF459E"/>
    <w:rsid w:val="00C05CBF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43BD0"/>
    <w:rsid w:val="00D77ACC"/>
    <w:rsid w:val="00E11918"/>
    <w:rsid w:val="00E21A45"/>
    <w:rsid w:val="00E42D0F"/>
    <w:rsid w:val="00F02C5C"/>
    <w:rsid w:val="00F048A8"/>
    <w:rsid w:val="00F10C65"/>
    <w:rsid w:val="00F21F89"/>
    <w:rsid w:val="00F346E3"/>
    <w:rsid w:val="00F37250"/>
    <w:rsid w:val="00F538C6"/>
    <w:rsid w:val="00F91EF9"/>
    <w:rsid w:val="00F95520"/>
    <w:rsid w:val="00FC538C"/>
    <w:rsid w:val="00FD1735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C4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031-025-02307-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samaneh.arab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3266-4A4F-4B25-9160-2EB933C1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14</cp:revision>
  <cp:lastPrinted>2024-11-24T08:04:00Z</cp:lastPrinted>
  <dcterms:created xsi:type="dcterms:W3CDTF">2025-09-27T05:02:00Z</dcterms:created>
  <dcterms:modified xsi:type="dcterms:W3CDTF">2026-05-19T16:15:00Z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